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0470D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0470DC">
        <w:rPr>
          <w:rStyle w:val="normaltextrun"/>
          <w:b/>
          <w:sz w:val="36"/>
          <w:szCs w:val="36"/>
        </w:rPr>
        <w:t xml:space="preserve">21 </w:t>
      </w:r>
      <w:r w:rsidR="00AA3AFB" w:rsidRPr="00AA3AFB">
        <w:rPr>
          <w:rStyle w:val="normaltextrun"/>
          <w:b/>
          <w:sz w:val="36"/>
          <w:szCs w:val="36"/>
        </w:rPr>
        <w:t>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FE4295">
        <w:rPr>
          <w:rStyle w:val="normaltextrun"/>
          <w:b/>
          <w:sz w:val="36"/>
          <w:szCs w:val="36"/>
        </w:rPr>
        <w:t>вторник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AA3AFB" w:rsidRP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E4295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 w:rsidR="00FE4295"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 w:rsidR="00FE4295"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 w:rsidR="00FE4295"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1F68A0" w:rsidRDefault="001F68A0" w:rsidP="001F68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="004D7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«Животные весной»</w:t>
      </w:r>
    </w:p>
    <w:p w:rsidR="00604BDC" w:rsidRPr="00604BDC" w:rsidRDefault="00604BDC" w:rsidP="00604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A6439">
        <w:rPr>
          <w:rFonts w:ascii="Times New Roman" w:eastAsia="Times New Roman" w:hAnsi="Times New Roman" w:cs="Times New Roman"/>
          <w:b/>
          <w:color w:val="000000" w:themeColor="text1"/>
        </w:rPr>
        <w:t>1.</w:t>
      </w:r>
      <w:r w:rsidRPr="00604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604BDC">
        <w:rPr>
          <w:rFonts w:ascii="Times New Roman" w:eastAsia="Times New Roman" w:hAnsi="Times New Roman" w:cs="Times New Roman"/>
          <w:color w:val="000000" w:themeColor="text1"/>
        </w:rPr>
        <w:t xml:space="preserve">Расширение представлений о домашних и диких животных, птицах их внешнем виде и образе жизни (об особенностях поведения, что едят, какую пользу приносят людям). </w:t>
      </w:r>
    </w:p>
    <w:p w:rsidR="00604BDC" w:rsidRPr="00604BDC" w:rsidRDefault="00604BDC" w:rsidP="00604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2.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Ознакомление с трудом</w:t>
      </w:r>
      <w:bookmarkStart w:id="0" w:name="_GoBack"/>
      <w:bookmarkEnd w:id="0"/>
      <w:r w:rsidRPr="00604BDC">
        <w:rPr>
          <w:rFonts w:ascii="Times New Roman" w:eastAsia="Times New Roman" w:hAnsi="Times New Roman" w:cs="Times New Roman"/>
          <w:color w:val="000000" w:themeColor="text1"/>
        </w:rPr>
        <w:t xml:space="preserve"> людей по уходу за домашними животными.</w:t>
      </w:r>
    </w:p>
    <w:p w:rsidR="00604BDC" w:rsidRPr="00604BDC" w:rsidRDefault="00604BDC" w:rsidP="00604B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BDC">
        <w:rPr>
          <w:rFonts w:ascii="Times New Roman" w:eastAsia="Times New Roman" w:hAnsi="Times New Roman" w:cs="Times New Roman"/>
          <w:b/>
          <w:color w:val="000000" w:themeColor="text1"/>
        </w:rPr>
        <w:t>3.</w:t>
      </w:r>
      <w:r w:rsidRPr="00604BDC">
        <w:rPr>
          <w:rFonts w:ascii="Times New Roman" w:eastAsia="Times New Roman" w:hAnsi="Times New Roman" w:cs="Times New Roman"/>
          <w:color w:val="000000" w:themeColor="text1"/>
        </w:rPr>
        <w:tab/>
        <w:t>Воспитание заботливого отношения к животным.</w:t>
      </w:r>
    </w:p>
    <w:p w:rsidR="00FB307E" w:rsidRPr="001F68A0" w:rsidRDefault="00FB307E" w:rsidP="001F6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eop"/>
          <w:b/>
          <w:sz w:val="28"/>
          <w:szCs w:val="28"/>
        </w:rPr>
        <w:t> 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5386"/>
        <w:gridCol w:w="2126"/>
      </w:tblGrid>
      <w:tr w:rsidR="00FB307E" w:rsidRPr="00AD3B92" w:rsidTr="00D711D8">
        <w:tc>
          <w:tcPr>
            <w:tcW w:w="7230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12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047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ООД </w:t>
            </w:r>
            <w:r w:rsidRPr="00FB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Формирование целостной картины мира</w:t>
            </w:r>
          </w:p>
          <w:p w:rsidR="000470DC" w:rsidRDefault="00FB307E" w:rsidP="000470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9B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 «Познавательное развитие»)</w:t>
            </w:r>
            <w:r w:rsidR="000470DC" w:rsidRPr="000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0DC" w:rsidRPr="000470DC" w:rsidRDefault="000470DC" w:rsidP="000470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0470DC" w:rsidRPr="000470DC" w:rsidRDefault="000470DC" w:rsidP="000470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сезонными изменениями в жизни животных весной.</w:t>
            </w:r>
          </w:p>
          <w:p w:rsidR="000470DC" w:rsidRPr="000470DC" w:rsidRDefault="000470DC" w:rsidP="000470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внешнем виде и образе жизни лесных зверей весной.</w:t>
            </w:r>
          </w:p>
          <w:p w:rsidR="000470DC" w:rsidRPr="000470DC" w:rsidRDefault="000470DC" w:rsidP="000470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интерес.</w:t>
            </w:r>
          </w:p>
          <w:p w:rsidR="000470DC" w:rsidRPr="000470DC" w:rsidRDefault="000470DC" w:rsidP="000470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у детей к жизни леса.</w:t>
            </w:r>
          </w:p>
          <w:p w:rsidR="001F68A0" w:rsidRPr="000470DC" w:rsidRDefault="000470DC" w:rsidP="000470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</w:t>
            </w:r>
          </w:p>
        </w:tc>
        <w:tc>
          <w:tcPr>
            <w:tcW w:w="5386" w:type="dxa"/>
            <w:hideMark/>
          </w:tcPr>
          <w:p w:rsidR="001F68A0" w:rsidRDefault="000470DC" w:rsidP="000470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http://ds125.detsad.tver.ru/wp-content/uploads/sites/88/2020/04/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Познавательное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развитие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-2-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младшей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группе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Животные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весной</w:t>
              </w:r>
              <w:r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-1.pptx</w:t>
              </w:r>
            </w:hyperlink>
          </w:p>
          <w:p w:rsidR="000470DC" w:rsidRPr="000470DC" w:rsidRDefault="000470DC" w:rsidP="000470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FB307E" w:rsidRPr="00AD3B92" w:rsidRDefault="00FB307E" w:rsidP="004272C8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фотоотчет в </w:t>
            </w:r>
            <w:proofErr w:type="spellStart"/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FB307E" w:rsidRPr="000470DC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ООД  </w:t>
            </w:r>
            <w:r w:rsidR="001F68A0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1F68A0" w:rsidRPr="00AD3B92" w:rsidRDefault="00FB307E" w:rsidP="001F68A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F68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D7627">
              <w:t>узыкальные песенки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386" w:type="dxa"/>
            <w:hideMark/>
          </w:tcPr>
          <w:p w:rsidR="00C661DF" w:rsidRDefault="00C661DF" w:rsidP="00C661DF">
            <w:pPr>
              <w:jc w:val="both"/>
              <w:rPr>
                <w:lang w:val="en-US"/>
              </w:rPr>
            </w:pPr>
            <w:hyperlink r:id="rId8" w:history="1">
              <w:r>
                <w:rPr>
                  <w:rStyle w:val="a4"/>
                  <w:lang w:val="en-US"/>
                </w:rPr>
                <w:t>https://w</w:t>
              </w:r>
              <w:r>
                <w:rPr>
                  <w:rStyle w:val="a4"/>
                  <w:lang w:val="en-US"/>
                </w:rPr>
                <w:t>w</w:t>
              </w:r>
              <w:r>
                <w:rPr>
                  <w:rStyle w:val="a4"/>
                  <w:lang w:val="en-US"/>
                </w:rPr>
                <w:t>w.youtube.com/watch?v=XOvSUJF02sc</w:t>
              </w:r>
            </w:hyperlink>
          </w:p>
          <w:p w:rsidR="001F68A0" w:rsidRDefault="00C661DF" w:rsidP="00C661DF">
            <w:pPr>
              <w:rPr>
                <w:lang w:val="en-US"/>
              </w:rPr>
            </w:pPr>
            <w:hyperlink r:id="rId9" w:history="1">
              <w:r>
                <w:rPr>
                  <w:rStyle w:val="a4"/>
                  <w:lang w:val="en-US"/>
                </w:rPr>
                <w:t>https://www.youtube.com/watch?v=yJShmkUpl2g</w:t>
              </w:r>
            </w:hyperlink>
          </w:p>
          <w:p w:rsidR="00C661DF" w:rsidRPr="00C661DF" w:rsidRDefault="00C661DF" w:rsidP="00C661DF">
            <w:pPr>
              <w:rPr>
                <w:lang w:val="en-US"/>
              </w:rPr>
            </w:pPr>
          </w:p>
          <w:p w:rsidR="00FB307E" w:rsidRPr="000470DC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hideMark/>
          </w:tcPr>
          <w:p w:rsidR="00FB307E" w:rsidRPr="000470DC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307E" w:rsidRPr="00AD3B92" w:rsidTr="00D711D8">
        <w:trPr>
          <w:trHeight w:val="293"/>
        </w:trPr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</w:p>
          <w:p w:rsidR="00FB307E" w:rsidRPr="00C661DF" w:rsidRDefault="00C661DF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>Полить цветы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6B6F29">
        <w:trPr>
          <w:trHeight w:val="1515"/>
        </w:trPr>
        <w:tc>
          <w:tcPr>
            <w:tcW w:w="7230" w:type="dxa"/>
            <w:hideMark/>
          </w:tcPr>
          <w:p w:rsid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Настольные игры </w:t>
            </w:r>
          </w:p>
          <w:p w:rsidR="00AA3BA4" w:rsidRDefault="006B6F29" w:rsidP="00AA3BA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="00C661DF">
              <w:rPr>
                <w:rFonts w:ascii="Times New Roman" w:eastAsia="Times New Roman" w:hAnsi="Times New Roman" w:cs="Times New Roman"/>
                <w:b/>
                <w:lang w:eastAsia="ru-RU"/>
              </w:rPr>
              <w:t>«Найди тень животного»</w:t>
            </w:r>
          </w:p>
          <w:p w:rsidR="006B6F29" w:rsidRPr="00AA3BA4" w:rsidRDefault="006B6F29" w:rsidP="00AA3BA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F29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6B6F2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proofErr w:type="spellStart"/>
            <w:r w:rsidRPr="006B6F29">
              <w:rPr>
                <w:rFonts w:ascii="Times New Roman" w:eastAsia="Times New Roman" w:hAnsi="Times New Roman" w:cs="Times New Roman"/>
                <w:b/>
                <w:lang w:eastAsia="ru-RU"/>
              </w:rPr>
              <w:t>Пазл</w:t>
            </w:r>
            <w:proofErr w:type="spellEnd"/>
            <w:r w:rsidRPr="006B6F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"Лисица и лисята"</w:t>
            </w:r>
          </w:p>
          <w:p w:rsidR="00AA3BA4" w:rsidRDefault="00AA3BA4" w:rsidP="00AA3BA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B6F29" w:rsidRDefault="006B6F29" w:rsidP="00AA3BA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6F29" w:rsidRPr="00C661DF" w:rsidRDefault="006B6F29" w:rsidP="00AA3BA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FB307E" w:rsidRDefault="00FB307E" w:rsidP="004272C8">
            <w:pPr>
              <w:jc w:val="both"/>
              <w:textAlignment w:val="baseline"/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0" w:history="1">
              <w:r w:rsidR="00C661DF" w:rsidRPr="00C661DF">
                <w:rPr>
                  <w:color w:val="0000FF"/>
                  <w:u w:val="single"/>
                </w:rPr>
                <w:t>https://yandex.ru/search/?clid=2285101&amp;text=Buhf%20lz%20vf</w:t>
              </w:r>
              <w:r w:rsidR="00C661DF" w:rsidRPr="00C661DF">
                <w:rPr>
                  <w:color w:val="0000FF"/>
                  <w:u w:val="single"/>
                </w:rPr>
                <w:t>k</w:t>
              </w:r>
              <w:r w:rsidR="00C661DF" w:rsidRPr="00C661DF">
                <w:rPr>
                  <w:color w:val="0000FF"/>
                  <w:u w:val="single"/>
                </w:rPr>
                <w:t>sitq%20yfqlb%20ntym%20%3Bbdjnyjuj&amp;lr=14</w:t>
              </w:r>
            </w:hyperlink>
          </w:p>
          <w:p w:rsidR="00AA3BA4" w:rsidRPr="006B6F29" w:rsidRDefault="006B6F29" w:rsidP="00AA3BA4">
            <w:pPr>
              <w:jc w:val="both"/>
              <w:textAlignment w:val="baseline"/>
            </w:pPr>
            <w:hyperlink r:id="rId11" w:history="1">
              <w:r w:rsidRPr="00565B03">
                <w:rPr>
                  <w:rStyle w:val="a4"/>
                </w:rPr>
                <w:t>https://www.igraemsa.ru/igry-dlja-detej/pazly/detskiy-pazl-lisica-i-lisjata</w:t>
              </w:r>
            </w:hyperlink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29" w:rsidRPr="00AD3B92" w:rsidTr="00D711D8">
        <w:trPr>
          <w:trHeight w:val="780"/>
        </w:trPr>
        <w:tc>
          <w:tcPr>
            <w:tcW w:w="7230" w:type="dxa"/>
          </w:tcPr>
          <w:p w:rsidR="006B6F29" w:rsidRPr="006B6F29" w:rsidRDefault="006B6F29" w:rsidP="006B6F2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F29">
              <w:rPr>
                <w:rFonts w:ascii="Times New Roman" w:eastAsia="Times New Roman" w:hAnsi="Times New Roman" w:cs="Times New Roman"/>
                <w:b/>
                <w:lang w:eastAsia="ru-RU"/>
              </w:rPr>
              <w:t>Чтение</w:t>
            </w:r>
          </w:p>
          <w:p w:rsidR="006B6F29" w:rsidRDefault="006B6F29" w:rsidP="006B6F2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6F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Чтение </w:t>
            </w:r>
            <w:proofErr w:type="gramStart"/>
            <w:r w:rsidRPr="006B6F29">
              <w:rPr>
                <w:rFonts w:ascii="Times New Roman" w:eastAsia="Times New Roman" w:hAnsi="Times New Roman" w:cs="Times New Roman"/>
                <w:b/>
                <w:lang w:eastAsia="ru-RU"/>
              </w:rPr>
              <w:t>-Б</w:t>
            </w:r>
            <w:proofErr w:type="gramEnd"/>
            <w:r w:rsidRPr="006B6F29">
              <w:rPr>
                <w:rFonts w:ascii="Times New Roman" w:eastAsia="Times New Roman" w:hAnsi="Times New Roman" w:cs="Times New Roman"/>
                <w:b/>
                <w:lang w:eastAsia="ru-RU"/>
              </w:rPr>
              <w:t>. Житков «Как слон купался»</w:t>
            </w:r>
          </w:p>
          <w:p w:rsidR="006B6F29" w:rsidRPr="00FB307E" w:rsidRDefault="006B6F29" w:rsidP="006B6F2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</w:tcPr>
          <w:p w:rsidR="006B6F29" w:rsidRPr="006B6F29" w:rsidRDefault="006B6F29" w:rsidP="006B6F2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6B6F2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https://www.rahvaraamat.ee/p/%D1%80%D0%B0%D1%81%D1%81%D0%BA%D0%B0%D0%B7%D1%8B-%D0%BE-%D0%B6%D0%B8%D0%B2%D0%BE%D1%82%D0%BD%D1%8B%D1%85/81954/et?isbn=9785995106395</w:t>
              </w:r>
            </w:hyperlink>
          </w:p>
          <w:p w:rsidR="006B6F29" w:rsidRPr="00AD3B92" w:rsidRDefault="006B6F29" w:rsidP="00AA3B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6B6F29" w:rsidRPr="00AD3B92" w:rsidRDefault="006B6F29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</w:p>
          <w:p w:rsidR="00AA3BA4" w:rsidRDefault="00FB307E" w:rsidP="00AA3BA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3BA4" w:rsidRPr="00AA3BA4" w:rsidRDefault="00AA3BA4" w:rsidP="00AA3BA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A3B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AA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"Поезд"</w:t>
            </w:r>
          </w:p>
          <w:p w:rsidR="00FB307E" w:rsidRPr="00AA3BA4" w:rsidRDefault="00AA3BA4" w:rsidP="00AA3BA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A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"Обезьянки"</w:t>
            </w:r>
          </w:p>
          <w:p w:rsidR="00C661DF" w:rsidRPr="00AD3B92" w:rsidRDefault="00C661DF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C661DF" w:rsidRDefault="00C661DF" w:rsidP="00AA3B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3" w:history="1">
              <w:r w:rsidR="00AA3BA4" w:rsidRPr="00565B0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https://mchildren.ru/podvizhnye-igry-dlya-detej-3-4-let/</w:t>
              </w:r>
            </w:hyperlink>
          </w:p>
          <w:p w:rsidR="00AA3BA4" w:rsidRPr="00AD3B92" w:rsidRDefault="00AA3BA4" w:rsidP="00AA3B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c>
          <w:tcPr>
            <w:tcW w:w="7230" w:type="dxa"/>
            <w:hideMark/>
          </w:tcPr>
          <w:p w:rsidR="004D7627" w:rsidRDefault="00FB307E" w:rsidP="004D7627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D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Наблюдение </w:t>
            </w:r>
            <w:r w:rsidR="004D7627">
              <w:rPr>
                <w:rFonts w:ascii="Times New Roman" w:eastAsia="Times New Roman" w:hAnsi="Times New Roman" w:cs="Times New Roman"/>
                <w:b/>
                <w:lang w:eastAsia="ru-RU"/>
              </w:rPr>
              <w:t>за кошкой</w:t>
            </w:r>
          </w:p>
          <w:p w:rsidR="004D7627" w:rsidRPr="004D7627" w:rsidRDefault="004D7627" w:rsidP="004D7627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6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Познакомить детей с </w:t>
            </w:r>
            <w:r w:rsidRPr="004D7627">
              <w:rPr>
                <w:rStyle w:val="a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кошкой</w:t>
            </w:r>
            <w:r w:rsidRPr="004D76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, с его внешним видом, повадками. Уточнить и расширить представления детей </w:t>
            </w:r>
            <w:r w:rsidRPr="004D762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о </w:t>
            </w:r>
            <w:r w:rsidRPr="004D7627">
              <w:rPr>
                <w:rStyle w:val="a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кошке</w:t>
            </w:r>
            <w:r w:rsidRPr="004D76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как о домашнем животным (</w:t>
            </w:r>
            <w:r w:rsidRPr="004D7627">
              <w:rPr>
                <w:rStyle w:val="a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кошка ловит мышей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, человек любит </w:t>
            </w:r>
            <w:proofErr w:type="gramStart"/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заботится</w:t>
            </w:r>
            <w:proofErr w:type="gramEnd"/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о ней</w:t>
            </w:r>
            <w:r w:rsidRPr="004D76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 кормит, ухаживает, ласкает)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. </w:t>
            </w:r>
            <w:r w:rsidRPr="004D7627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Уточнить особенности ее поведения</w:t>
            </w:r>
            <w:r>
              <w:rPr>
                <w:rFonts w:ascii="Times New Roman" w:hAnsi="Times New Roman" w:cs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Pr="004D76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тихо ходит, легко вспрыгивает на высокие предметы, как мяукает,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4D76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как лакает молоко, обратить внимание на красоту животного.</w:t>
            </w:r>
          </w:p>
          <w:p w:rsidR="00FB307E" w:rsidRPr="00F37D25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hideMark/>
          </w:tcPr>
          <w:p w:rsidR="00C661DF" w:rsidRPr="00CA6439" w:rsidRDefault="00FB307E" w:rsidP="004272C8">
            <w:pPr>
              <w:jc w:val="both"/>
              <w:textAlignment w:val="baseline"/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4" w:history="1">
              <w:proofErr w:type="gramStart"/>
              <w:r w:rsidR="00C661DF" w:rsidRPr="00C661DF">
                <w:rPr>
                  <w:color w:val="0000FF"/>
                  <w:u w:val="single"/>
                </w:rPr>
                <w:t>https://yandex.ru/video/preview/?filmId=4377908504587131424&amp;text=%D0%BD%D0%B0%D0%B1%D0%BB%D1%8E%D0%B4%D0%B5%D0%BD%D0%B8%D0%B5%20%D0%B7%D0%B0%20%D0%BA%D0%BE%D1%88%D0%BA%D0%BE%D0%B9%20%D0%B2%D0%B8%D0%B4%D0%B5%D0%BE&amp;p</w:t>
              </w:r>
              <w:r w:rsidR="00C661DF" w:rsidRPr="00C661DF">
                <w:rPr>
                  <w:color w:val="0000FF"/>
                  <w:u w:val="single"/>
                </w:rPr>
                <w:t>a</w:t>
              </w:r>
              <w:r w:rsidR="00C661DF" w:rsidRPr="00C661DF">
                <w:rPr>
                  <w:color w:val="0000FF"/>
                  <w:u w:val="single"/>
                </w:rPr>
                <w:t>th=wizard&amp;parent-reqid</w:t>
              </w:r>
              <w:proofErr w:type="gramEnd"/>
              <w:r w:rsidR="00C661DF" w:rsidRPr="00C661DF">
                <w:rPr>
                  <w:color w:val="0000FF"/>
                  <w:u w:val="single"/>
                </w:rPr>
                <w:t>=1587391448135953-1178447115118626859613426-production-app-host-vla-web-yp-319&amp;redircnt=1587391485.1</w:t>
              </w:r>
            </w:hyperlink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D25" w:rsidRDefault="00F37D25" w:rsidP="00CA64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E4295"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 w:rsidR="00FE4295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="00FE4295"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37D25" w:rsidRDefault="00F37D25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</w:t>
      </w:r>
      <w:r w:rsidR="004D7627">
        <w:rPr>
          <w:rFonts w:ascii="Times New Roman" w:hAnsi="Times New Roman" w:cs="Times New Roman"/>
          <w:b/>
          <w:sz w:val="32"/>
          <w:szCs w:val="32"/>
        </w:rPr>
        <w:t>Животные весной</w:t>
      </w:r>
      <w:r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6B6F29" w:rsidRDefault="006B6F29" w:rsidP="006B6F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Уточнение и закрепление с детьми понятие «ЖИВОТНЫЕ», используя различные виды детской деятельности, уточнение особенности внешнего вида животных,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и расширение словаря по теме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медведь, лиса, волк, ёжик, заяц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д.р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туловище, лапы, голова, нос, глаза, уши, хвост).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Формирование обобщающего понятия 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животные.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Формирование желания получать удовольствие от общения с природой.</w:t>
      </w:r>
    </w:p>
    <w:p w:rsidR="006B6F29" w:rsidRDefault="006B6F29" w:rsidP="006B6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423" w:tblpY="134"/>
        <w:tblW w:w="14565" w:type="dxa"/>
        <w:tblLayout w:type="fixed"/>
        <w:tblLook w:val="04A0" w:firstRow="1" w:lastRow="0" w:firstColumn="1" w:lastColumn="0" w:noHBand="0" w:noVBand="1"/>
      </w:tblPr>
      <w:tblGrid>
        <w:gridCol w:w="7337"/>
        <w:gridCol w:w="5243"/>
        <w:gridCol w:w="1985"/>
      </w:tblGrid>
      <w:tr w:rsidR="006B6F29" w:rsidTr="0052467B">
        <w:trPr>
          <w:trHeight w:val="797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9" w:rsidRDefault="006B6F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9" w:rsidRDefault="006B6F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9" w:rsidRDefault="006B6F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6B6F29" w:rsidTr="0052467B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29" w:rsidRDefault="006B6F29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элементарных математических представлений» </w:t>
            </w:r>
          </w:p>
          <w:p w:rsidR="006B6F29" w:rsidRDefault="006B6F29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(Образовательная область «Познавательное развитие»)</w:t>
            </w:r>
            <w:r>
              <w:t xml:space="preserve"> </w:t>
            </w:r>
          </w:p>
          <w:p w:rsidR="006B6F29" w:rsidRDefault="006B6F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две группы предметов, разных по форме, определяя их равенство и неравенство на основе сопоставления пар:</w:t>
            </w:r>
          </w:p>
          <w:p w:rsidR="006B6F29" w:rsidRDefault="006B6F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-Закреплять умение различать и называть плоские фигуры: круг, квадрат, треугольник:</w:t>
            </w:r>
          </w:p>
          <w:p w:rsidR="006B6F29" w:rsidRDefault="006B6F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-Упражнять в сравнении двух предметов по величине, обозначая результат сравнения словами, высокий, низкий, выше, ниже.</w:t>
            </w:r>
          </w:p>
          <w:p w:rsidR="006B6F29" w:rsidRDefault="006B6F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-Упражнять в определении направления расположения предметов, упражнять детей в правильном обозначении положения предметов по отношению к другому предмету  (впереди, сзади, слева, справа) </w:t>
            </w:r>
          </w:p>
          <w:p w:rsidR="006B6F29" w:rsidRDefault="006B6F29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9" w:rsidRDefault="006B6F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Pr="00565B0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http://ds125.detsad.tver.ru/wp-content/uploads/sites/88/2020/04/Презентация-по-ФЭМП-Андреева-О.В.-к-21.04.-1.pptx</w:t>
              </w:r>
            </w:hyperlink>
          </w:p>
          <w:p w:rsidR="006B6F29" w:rsidRDefault="006B6F2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F29" w:rsidRDefault="006B6F2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Фотоотчёт 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месседжере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6B6F29" w:rsidTr="0052467B">
        <w:trPr>
          <w:trHeight w:val="838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29" w:rsidRDefault="006B6F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«Музыкальное развитие»</w:t>
            </w:r>
          </w:p>
          <w:p w:rsidR="006B6F29" w:rsidRDefault="006B6F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Слушание и разучивание песни « Пляска лесных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6F29" w:rsidRDefault="006B6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9" w:rsidRDefault="006B6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6" w:history="1">
              <w:r>
                <w:rPr>
                  <w:rStyle w:val="a4"/>
                </w:rPr>
                <w:t>http://chudesenka.ru/4007-plyaska-lesnyh-zveryat.html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29" w:rsidRDefault="006B6F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F29" w:rsidTr="0052467B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B" w:rsidRDefault="006B6F29" w:rsidP="0052467B">
            <w:pPr>
              <w:spacing w:line="240" w:lineRule="auto"/>
              <w:rPr>
                <w:rStyle w:val="a7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  <w:r w:rsidR="0052467B">
              <w:rPr>
                <w:rStyle w:val="a7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2467B" w:rsidRDefault="0052467B" w:rsidP="0052467B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7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Подвижная игра «Зайцы и волк»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рмировать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навыки двигательной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активнoсти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детей,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сoвмещая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 познавательно-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исследoвательской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кoммуникативной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деятельностью, с учетом безопасности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жизнедеятельнoсти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детей; упражнять в беге; развивать внимание, смелость.</w:t>
            </w:r>
          </w:p>
          <w:p w:rsidR="006B6F29" w:rsidRDefault="006B6F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6F29" w:rsidRDefault="006B6F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Ход игры: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Ребенo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«волк» сидит в своем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лoгове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», дети-«зайцы» по сигналу прыгают на лужайке, имитируя, что кушают травку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прогoваривают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слова: Зайцы скачут — скок,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, скок, на зеленый на лужок. Травку ищут, слушают, не идет 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. Раздается «рык», все убегают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норки (нарисованы на земле); до кого волк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дoтронется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выходит из игры.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29" w:rsidRDefault="006B6F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F29" w:rsidTr="0052467B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7B" w:rsidRDefault="006B6F29" w:rsidP="0052467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</w:rPr>
              <w:lastRenderedPageBreak/>
              <w:t xml:space="preserve">Дидактическая игра по развитию речи </w:t>
            </w:r>
            <w:r w:rsidR="0052467B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:rsidR="0052467B" w:rsidRDefault="0052467B" w:rsidP="005246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Игра с мячом «Животные и их детеныши»</w:t>
            </w:r>
          </w:p>
          <w:p w:rsidR="0052467B" w:rsidRDefault="0052467B" w:rsidP="005246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Цель:</w:t>
            </w:r>
            <w:r>
              <w:rPr>
                <w:color w:val="000000"/>
                <w:sz w:val="21"/>
                <w:szCs w:val="21"/>
                <w:lang w:eastAsia="en-US"/>
              </w:rPr>
              <w:t> закрепление в речи детей названии детенышей животных, закрепление навыков словообразования, развитие ловкости, внимания, памяти.</w:t>
            </w:r>
          </w:p>
          <w:p w:rsidR="006B6F29" w:rsidRDefault="006B6F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29" w:rsidRDefault="006B6F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Ход игры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. Бросая мяч ребенку, взрослый называет какое-либо животное, а ребенок, возвращая мяч воспитателю, называет детеныша этого животного. </w:t>
            </w:r>
          </w:p>
          <w:p w:rsidR="006B6F29" w:rsidRDefault="006B6F2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i/>
                <w:color w:val="000000"/>
                <w:sz w:val="21"/>
                <w:szCs w:val="21"/>
                <w:lang w:eastAsia="en-US"/>
              </w:rPr>
              <w:t xml:space="preserve"> у медведя — медвежонок, у волка — волчонок, у зайца — зайчонок, у белки — бельчонок, у лис</w:t>
            </w:r>
            <w:proofErr w:type="gramStart"/>
            <w:r>
              <w:rPr>
                <w:b/>
                <w:i/>
                <w:color w:val="000000"/>
                <w:sz w:val="21"/>
                <w:szCs w:val="21"/>
                <w:lang w:eastAsia="en-US"/>
              </w:rPr>
              <w:t>ы-</w:t>
            </w:r>
            <w:proofErr w:type="gramEnd"/>
            <w:r>
              <w:rPr>
                <w:b/>
                <w:i/>
                <w:color w:val="000000"/>
                <w:sz w:val="21"/>
                <w:szCs w:val="21"/>
                <w:lang w:eastAsia="en-US"/>
              </w:rPr>
              <w:t xml:space="preserve"> лисёнок, у </w:t>
            </w:r>
            <w:proofErr w:type="spellStart"/>
            <w:r>
              <w:rPr>
                <w:b/>
                <w:i/>
                <w:color w:val="000000"/>
                <w:sz w:val="21"/>
                <w:szCs w:val="21"/>
                <w:lang w:eastAsia="en-US"/>
              </w:rPr>
              <w:t>ёжихи</w:t>
            </w:r>
            <w:proofErr w:type="spellEnd"/>
            <w:r>
              <w:rPr>
                <w:b/>
                <w:i/>
                <w:color w:val="000000"/>
                <w:sz w:val="21"/>
                <w:szCs w:val="21"/>
                <w:lang w:eastAsia="en-US"/>
              </w:rPr>
              <w:t>- ежата, у лосихи- лосята, можно предлагать и других животных.</w:t>
            </w:r>
          </w:p>
          <w:p w:rsidR="006B6F29" w:rsidRDefault="006B6F29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29" w:rsidRDefault="006B6F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467B" w:rsidTr="0004245A">
        <w:tc>
          <w:tcPr>
            <w:tcW w:w="1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7B" w:rsidRDefault="0052467B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b/>
                <w:bCs/>
                <w:i/>
                <w:iCs/>
                <w:color w:val="000000"/>
              </w:rPr>
              <w:t>Наблюдение за ветром</w:t>
            </w:r>
          </w:p>
          <w:p w:rsidR="0052467B" w:rsidRDefault="0052467B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b/>
                <w:bCs/>
                <w:i/>
                <w:iCs/>
                <w:color w:val="000000"/>
              </w:rPr>
              <w:t>Цели:</w:t>
            </w:r>
            <w:r>
              <w:rPr>
                <w:rStyle w:val="c0"/>
                <w:color w:val="000000"/>
              </w:rPr>
              <w:t> - продолжать закреплять представления о погодных изменениях; - формировать понятия о ветре, его свойствах; - учить определять направление ветра.</w:t>
            </w:r>
          </w:p>
          <w:p w:rsidR="0052467B" w:rsidRDefault="0052467B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b/>
                <w:bCs/>
                <w:i/>
                <w:iCs/>
                <w:color w:val="000000"/>
              </w:rPr>
              <w:t>Ход наблюдения</w:t>
            </w:r>
          </w:p>
          <w:p w:rsidR="0052467B" w:rsidRDefault="0052467B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Как славно жить на свете:</w:t>
            </w:r>
          </w:p>
          <w:p w:rsidR="0052467B" w:rsidRDefault="0052467B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Иду, а теплый ветер,</w:t>
            </w:r>
          </w:p>
          <w:p w:rsidR="0052467B" w:rsidRDefault="0052467B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Как пес, бежит за мной!</w:t>
            </w:r>
          </w:p>
          <w:p w:rsidR="0052467B" w:rsidRDefault="0052467B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Теплый воздух легче холодного, вот и поднимается он вверх, а холодный стелется внизу. Но воздух не везде одинаковый, над песком он сильнее согревается, и поэтому ветер в пустынях бывает теплым. Над рекой воздух всегда прохладный, поэтому от реки всегда веет прохладным ветерком. Где воздух прогревается, там незаметно поднимается вверх, а на его место прохладный спешит, да так торопится, что все это чувствуют. Все время воздух двигается над широкими морями, снежными полями, дремучими лесами и жаркими пустынями.</w:t>
            </w:r>
          </w:p>
          <w:p w:rsidR="0052467B" w:rsidRDefault="005246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7B" w:rsidRDefault="005246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6F29" w:rsidTr="0052467B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29" w:rsidRDefault="006B6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6B6F29" w:rsidRDefault="006B6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 Каждой игрушке своё место»</w:t>
            </w:r>
          </w:p>
          <w:p w:rsidR="006B6F29" w:rsidRDefault="006B6F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умение убирать игрушки по определённым местам.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29" w:rsidRDefault="006B6F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29" w:rsidRDefault="006B6F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6F29" w:rsidRPr="00AA3AFB" w:rsidRDefault="006B6F29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E14" w:rsidRDefault="00225E14" w:rsidP="00DF5A4C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в дошкольной </w:t>
      </w:r>
      <w:r w:rsidR="00FE4295"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604BDC" w:rsidRPr="00604BDC" w:rsidRDefault="00DF5A4C" w:rsidP="00604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604BDC">
        <w:rPr>
          <w:rFonts w:ascii="Times New Roman" w:hAnsi="Times New Roman" w:cs="Times New Roman"/>
          <w:b/>
          <w:sz w:val="28"/>
          <w:szCs w:val="28"/>
        </w:rPr>
        <w:t>«Животные весной»</w:t>
      </w:r>
      <w:r w:rsidR="00993562" w:rsidRPr="00AA3AFB">
        <w:rPr>
          <w:rFonts w:ascii="Times New Roman" w:hAnsi="Times New Roman" w:cs="Times New Roman"/>
          <w:b/>
          <w:sz w:val="28"/>
          <w:szCs w:val="28"/>
        </w:rPr>
        <w:t>.</w:t>
      </w:r>
    </w:p>
    <w:p w:rsidR="00604BDC" w:rsidRPr="00604BDC" w:rsidRDefault="00604BDC" w:rsidP="00604BDC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1.</w:t>
      </w:r>
      <w:r w:rsidRPr="00604BDC">
        <w:rPr>
          <w:rFonts w:ascii="Times New Roman" w:hAnsi="Times New Roman" w:cs="Times New Roman"/>
        </w:rPr>
        <w:tab/>
        <w:t>Расширение у детей элементарных экологических представлений о домашни</w:t>
      </w:r>
      <w:r>
        <w:rPr>
          <w:rFonts w:ascii="Times New Roman" w:hAnsi="Times New Roman" w:cs="Times New Roman"/>
        </w:rPr>
        <w:t>х животных, их повадках, зависи</w:t>
      </w:r>
      <w:r w:rsidRPr="00604BDC">
        <w:rPr>
          <w:rFonts w:ascii="Times New Roman" w:hAnsi="Times New Roman" w:cs="Times New Roman"/>
        </w:rPr>
        <w:t>мости от человека, о диких животных различных климатических зон: условиях обитания, питания, выведения потомства.</w:t>
      </w:r>
    </w:p>
    <w:p w:rsidR="00604BDC" w:rsidRPr="00604BDC" w:rsidRDefault="00604BDC" w:rsidP="00604BDC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2.</w:t>
      </w:r>
      <w:r w:rsidRPr="00604BDC">
        <w:rPr>
          <w:rFonts w:ascii="Times New Roman" w:hAnsi="Times New Roman" w:cs="Times New Roman"/>
        </w:rPr>
        <w:tab/>
        <w:t xml:space="preserve">Уточнение названий и внешних </w:t>
      </w:r>
      <w:proofErr w:type="gramStart"/>
      <w:r w:rsidRPr="00604BDC">
        <w:rPr>
          <w:rFonts w:ascii="Times New Roman" w:hAnsi="Times New Roman" w:cs="Times New Roman"/>
        </w:rPr>
        <w:t>признаках</w:t>
      </w:r>
      <w:proofErr w:type="gramEnd"/>
      <w:r w:rsidR="00CA6439">
        <w:rPr>
          <w:rFonts w:ascii="Times New Roman" w:hAnsi="Times New Roman" w:cs="Times New Roman"/>
        </w:rPr>
        <w:t xml:space="preserve"> домашних животных</w:t>
      </w:r>
      <w:r>
        <w:rPr>
          <w:rFonts w:ascii="Times New Roman" w:hAnsi="Times New Roman" w:cs="Times New Roman"/>
        </w:rPr>
        <w:t>, на</w:t>
      </w:r>
      <w:r w:rsidRPr="00604BDC">
        <w:rPr>
          <w:rFonts w:ascii="Times New Roman" w:hAnsi="Times New Roman" w:cs="Times New Roman"/>
        </w:rPr>
        <w:t>звании их детёнышей. Расширение представлен</w:t>
      </w:r>
      <w:r w:rsidR="00CA6439">
        <w:rPr>
          <w:rFonts w:ascii="Times New Roman" w:hAnsi="Times New Roman" w:cs="Times New Roman"/>
        </w:rPr>
        <w:t xml:space="preserve">ий об уходе за домашними </w:t>
      </w:r>
      <w:proofErr w:type="gramStart"/>
      <w:r w:rsidR="00CA6439">
        <w:rPr>
          <w:rFonts w:ascii="Times New Roman" w:hAnsi="Times New Roman" w:cs="Times New Roman"/>
        </w:rPr>
        <w:t>животными</w:t>
      </w:r>
      <w:proofErr w:type="gramEnd"/>
      <w:r w:rsidRPr="00604BDC">
        <w:rPr>
          <w:rFonts w:ascii="Times New Roman" w:hAnsi="Times New Roman" w:cs="Times New Roman"/>
        </w:rPr>
        <w:t>; какие продукты питания и в</w:t>
      </w:r>
      <w:r w:rsidR="00CA6439">
        <w:rPr>
          <w:rFonts w:ascii="Times New Roman" w:hAnsi="Times New Roman" w:cs="Times New Roman"/>
        </w:rPr>
        <w:t>ещи мы получаем от домашних животных</w:t>
      </w:r>
      <w:r w:rsidRPr="00604BDC">
        <w:rPr>
          <w:rFonts w:ascii="Times New Roman" w:hAnsi="Times New Roman" w:cs="Times New Roman"/>
        </w:rPr>
        <w:t>.</w:t>
      </w:r>
    </w:p>
    <w:p w:rsidR="00604BDC" w:rsidRPr="00604BDC" w:rsidRDefault="00604BDC" w:rsidP="00604BDC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3.</w:t>
      </w:r>
      <w:r w:rsidRPr="00604BDC">
        <w:rPr>
          <w:rFonts w:ascii="Times New Roman" w:hAnsi="Times New Roman" w:cs="Times New Roman"/>
        </w:rPr>
        <w:tab/>
        <w:t>Формирование представлений детей об охране животных человеком и государством.</w:t>
      </w:r>
    </w:p>
    <w:p w:rsidR="00604BDC" w:rsidRPr="00604BDC" w:rsidRDefault="00604BDC" w:rsidP="00604BDC">
      <w:pPr>
        <w:jc w:val="both"/>
        <w:rPr>
          <w:rFonts w:ascii="Times New Roman" w:hAnsi="Times New Roman" w:cs="Times New Roman"/>
        </w:rPr>
      </w:pPr>
      <w:r w:rsidRPr="00604BDC">
        <w:rPr>
          <w:rFonts w:ascii="Times New Roman" w:hAnsi="Times New Roman" w:cs="Times New Roman"/>
        </w:rPr>
        <w:t>4.</w:t>
      </w:r>
      <w:r w:rsidRPr="00604BDC">
        <w:rPr>
          <w:rFonts w:ascii="Times New Roman" w:hAnsi="Times New Roman" w:cs="Times New Roman"/>
        </w:rPr>
        <w:tab/>
        <w:t>Развитие умений в уходе за домашними питомцами.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590"/>
        <w:gridCol w:w="5033"/>
        <w:gridCol w:w="1802"/>
      </w:tblGrid>
      <w:tr w:rsidR="00DF5A4C" w:rsidTr="00DF5A4C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DF5A4C" w:rsidTr="00DF5A4C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C" w:rsidRDefault="00DF5A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Лепка «Заяц»</w:t>
            </w:r>
          </w:p>
          <w:p w:rsidR="00DF5A4C" w:rsidRDefault="00DF5A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17" w:history="1">
              <w:r w:rsidRPr="00565B0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http://ds125.detsad.tver.ru/wp-content/uploads/sites/88/2020/04/ЛЕПКА-Колобок-старшая-группа.pptx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DF5A4C" w:rsidTr="00DF5A4C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Default="00DF5A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«Музыкальное развитие»</w:t>
            </w:r>
          </w:p>
          <w:p w:rsidR="00DF5A4C" w:rsidRPr="00DF5A4C" w:rsidRDefault="00DF5A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песенки о животных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8" w:history="1">
              <w:r w:rsidRPr="00565B0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https://yandex.ru/efir?reqid=1587393976656426-1645303407614683954400185-production-app-host-vla-web-yp-201&amp;stream_id=44de1f9f0b15a3f394b35dc4476fa236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4C" w:rsidRDefault="00DF5A4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DF5A4C" w:rsidTr="00DF5A4C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Pr="0061565B" w:rsidRDefault="00DF5A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Игровая деятельность: подвижные игры 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61565B">
              <w:rPr>
                <w:rFonts w:ascii="Times New Roman" w:hAnsi="Times New Roman" w:cs="Times New Roman"/>
              </w:rPr>
              <w:t xml:space="preserve">«Зайцы и волк» </w:t>
            </w:r>
            <w:r w:rsidRPr="0061565B">
              <w:rPr>
                <w:rStyle w:val="a7"/>
              </w:rPr>
              <w:t xml:space="preserve">Цель: </w:t>
            </w:r>
            <w:r w:rsidRPr="0061565B">
              <w:rPr>
                <w:rFonts w:ascii="Times New Roman" w:hAnsi="Times New Roman" w:cs="Times New Roman"/>
              </w:rPr>
              <w:t xml:space="preserve">приучать детей внимательно слушать воспитателя, выполнять прыжки и другие действия в соответствии с текстом; учить ориентироваться в пространстве, находить своё место. </w:t>
            </w:r>
            <w:r w:rsidRPr="0061565B">
              <w:rPr>
                <w:rFonts w:ascii="Times New Roman" w:hAnsi="Times New Roman" w:cs="Times New Roman"/>
                <w:i/>
                <w:iCs/>
                <w:u w:val="single"/>
              </w:rPr>
              <w:t>Описание.</w:t>
            </w:r>
            <w:r w:rsidRPr="0061565B">
              <w:rPr>
                <w:rFonts w:ascii="Times New Roman" w:hAnsi="Times New Roman" w:cs="Times New Roman"/>
                <w:i/>
                <w:iCs/>
              </w:rPr>
              <w:t>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      </w:r>
          </w:p>
          <w:p w:rsidR="00DF5A4C" w:rsidRPr="0061565B" w:rsidRDefault="00DF5A4C">
            <w:pPr>
              <w:pStyle w:val="a5"/>
              <w:shd w:val="clear" w:color="auto" w:fill="FFFFFF"/>
              <w:spacing w:before="0" w:beforeAutospacing="0" w:after="0" w:afterAutospacing="0"/>
              <w:ind w:left="300" w:right="300"/>
              <w:rPr>
                <w:sz w:val="22"/>
                <w:szCs w:val="22"/>
                <w:lang w:eastAsia="en-US"/>
              </w:rPr>
            </w:pPr>
            <w:r w:rsidRPr="0061565B">
              <w:rPr>
                <w:sz w:val="22"/>
                <w:szCs w:val="22"/>
                <w:lang w:eastAsia="en-US"/>
              </w:rPr>
              <w:t>Зайки скачут: скок, скок, скок –</w:t>
            </w:r>
          </w:p>
          <w:p w:rsidR="00DF5A4C" w:rsidRPr="0061565B" w:rsidRDefault="00DF5A4C">
            <w:pPr>
              <w:pStyle w:val="a5"/>
              <w:shd w:val="clear" w:color="auto" w:fill="FFFFFF"/>
              <w:spacing w:before="0" w:beforeAutospacing="0" w:after="0" w:afterAutospacing="0"/>
              <w:ind w:left="300" w:right="300"/>
              <w:rPr>
                <w:sz w:val="22"/>
                <w:szCs w:val="22"/>
                <w:lang w:eastAsia="en-US"/>
              </w:rPr>
            </w:pPr>
            <w:r w:rsidRPr="0061565B">
              <w:rPr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61565B">
              <w:rPr>
                <w:sz w:val="22"/>
                <w:szCs w:val="22"/>
                <w:lang w:eastAsia="en-US"/>
              </w:rPr>
              <w:t>зелёный</w:t>
            </w:r>
            <w:proofErr w:type="gramEnd"/>
            <w:r w:rsidRPr="0061565B">
              <w:rPr>
                <w:sz w:val="22"/>
                <w:szCs w:val="22"/>
                <w:lang w:eastAsia="en-US"/>
              </w:rPr>
              <w:t xml:space="preserve"> на лужок.</w:t>
            </w:r>
          </w:p>
          <w:p w:rsidR="00DF5A4C" w:rsidRPr="0061565B" w:rsidRDefault="00DF5A4C">
            <w:pPr>
              <w:pStyle w:val="a5"/>
              <w:shd w:val="clear" w:color="auto" w:fill="FFFFFF"/>
              <w:spacing w:before="0" w:beforeAutospacing="0" w:after="0" w:afterAutospacing="0"/>
              <w:ind w:left="300" w:right="300"/>
              <w:rPr>
                <w:sz w:val="22"/>
                <w:szCs w:val="22"/>
                <w:lang w:eastAsia="en-US"/>
              </w:rPr>
            </w:pPr>
            <w:r w:rsidRPr="0061565B">
              <w:rPr>
                <w:sz w:val="22"/>
                <w:szCs w:val="22"/>
                <w:lang w:eastAsia="en-US"/>
              </w:rPr>
              <w:t>Травку щиплют, кушают,</w:t>
            </w:r>
          </w:p>
          <w:p w:rsidR="00DF5A4C" w:rsidRPr="0061565B" w:rsidRDefault="00DF5A4C">
            <w:pPr>
              <w:pStyle w:val="a5"/>
              <w:shd w:val="clear" w:color="auto" w:fill="FFFFFF"/>
              <w:spacing w:before="0" w:beforeAutospacing="0" w:after="0" w:afterAutospacing="0"/>
              <w:ind w:left="300" w:right="300"/>
              <w:rPr>
                <w:sz w:val="22"/>
                <w:szCs w:val="22"/>
                <w:lang w:eastAsia="en-US"/>
              </w:rPr>
            </w:pPr>
            <w:r w:rsidRPr="0061565B">
              <w:rPr>
                <w:sz w:val="22"/>
                <w:szCs w:val="22"/>
                <w:lang w:eastAsia="en-US"/>
              </w:rPr>
              <w:t>Осторожно слушают,</w:t>
            </w:r>
          </w:p>
          <w:p w:rsidR="00DF5A4C" w:rsidRPr="0061565B" w:rsidRDefault="00DF5A4C">
            <w:pPr>
              <w:pStyle w:val="a5"/>
              <w:shd w:val="clear" w:color="auto" w:fill="FFFFFF"/>
              <w:spacing w:before="0" w:beforeAutospacing="0" w:after="0" w:afterAutospacing="0"/>
              <w:ind w:left="300" w:right="300"/>
              <w:rPr>
                <w:sz w:val="22"/>
                <w:szCs w:val="22"/>
                <w:lang w:eastAsia="en-US"/>
              </w:rPr>
            </w:pPr>
            <w:r w:rsidRPr="0061565B">
              <w:rPr>
                <w:sz w:val="22"/>
                <w:szCs w:val="22"/>
                <w:lang w:eastAsia="en-US"/>
              </w:rPr>
              <w:lastRenderedPageBreak/>
              <w:t>Не идёт ли волк?</w:t>
            </w:r>
          </w:p>
          <w:p w:rsidR="00DF5A4C" w:rsidRDefault="00DF5A4C">
            <w:pPr>
              <w:pStyle w:val="a5"/>
              <w:shd w:val="clear" w:color="auto" w:fill="FFFFFF"/>
              <w:spacing w:before="0" w:beforeAutospacing="0" w:after="0" w:afterAutospacing="0"/>
              <w:ind w:left="300" w:right="300"/>
              <w:rPr>
                <w:color w:val="424242"/>
                <w:sz w:val="22"/>
                <w:szCs w:val="22"/>
                <w:lang w:eastAsia="en-US"/>
              </w:rPr>
            </w:pPr>
            <w:r w:rsidRPr="0061565B">
              <w:rPr>
                <w:i/>
                <w:iCs/>
                <w:sz w:val="22"/>
                <w:szCs w:val="22"/>
                <w:lang w:eastAsia="en-US"/>
              </w:rPr>
      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  <w:lastRenderedPageBreak/>
              <w:t>https://infopedia.su/1x1d7c.html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4C" w:rsidRDefault="00DF5A4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DF5A4C" w:rsidTr="00DF5A4C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Default="00DF5A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Настольные игры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4C" w:rsidRDefault="00DF5A4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DF5A4C" w:rsidTr="00DF5A4C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Pr="00DF5A4C" w:rsidRDefault="00DF5A4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Дидактическая игра по развитию речи </w:t>
            </w:r>
            <w:r w:rsidRPr="00DF5A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«Животные и их детёныши»</w:t>
            </w:r>
          </w:p>
          <w:p w:rsidR="00DF5A4C" w:rsidRDefault="00DF5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закрепление в речи детей названии детёнышей животных, закрепление навыков словообразования, развитие ловкости, внимания, памяти.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Ход: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бросая мяч ребёнку, педагог называет какое-либо животное, а ребёнок, возвращая мяч, называет детёныша этого животного.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Слова скомпонованы в три группы по способу их образования. Третья группа требует запоминания названий детёнышей.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Группа 1.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 тигра – тигрёнок, у льва – львёнок, у слона – слонёнок, у оленя – оленёнок, у лося – лосёнок, у лисы – лисёнок.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Группа 2.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 медведя – медвежонок, у верблюда – верблюжонок, у зайца – зайчонок, у кролика – крольчонок, у белки – бельчонок.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Группа 3.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 коровы – телёнок, у лошади – жеребёнок, у свиньи – поросёнок, у овцы – ягнёнок, у курицы – цыплёнок, у собаки – щенок.</w:t>
            </w:r>
            <w:proofErr w:type="gram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4F81BD" w:themeColor="accent1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</w:rPr>
              <w:t>https://nsportal.ru/detskiy-sad/logopediya/2018/01/28/igry-dlya-razvitiya-rechi-detey-5-6-let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4C" w:rsidRDefault="00DF5A4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DF5A4C" w:rsidTr="00DF5A4C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Default="00DF5A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Наблюдения (из окна)</w:t>
            </w:r>
          </w:p>
          <w:p w:rsidR="00DF5A4C" w:rsidRDefault="00DF5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тенью.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Сравнить  тень от здания и от столба фонаря вечером и днем.</w:t>
            </w:r>
          </w:p>
          <w:p w:rsidR="00DF5A4C" w:rsidRDefault="00DF5A4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Загадка: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весь день гоняйся за ней – не поймаешь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ень).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4C" w:rsidRDefault="00DF5A4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DF5A4C" w:rsidTr="00DF5A4C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C" w:rsidRDefault="00DF5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</w:t>
            </w:r>
          </w:p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Рыхление  комнатных растений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C" w:rsidRDefault="00DF5A4C">
            <w:pPr>
              <w:spacing w:line="25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C" w:rsidRDefault="00DF5A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61565B" w:rsidRPr="00AA3AFB" w:rsidRDefault="0061565B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E4295" w:rsidRDefault="00F66317" w:rsidP="00A94F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 w:rsidR="00FE4295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A94FE4" w:rsidRDefault="00A94FE4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61565B">
        <w:rPr>
          <w:rFonts w:ascii="Times New Roman" w:hAnsi="Times New Roman" w:cs="Times New Roman"/>
          <w:b/>
          <w:sz w:val="28"/>
          <w:szCs w:val="28"/>
        </w:rPr>
        <w:t>Животные весной</w:t>
      </w:r>
      <w:r w:rsidRPr="00F66317">
        <w:rPr>
          <w:rFonts w:ascii="Times New Roman" w:hAnsi="Times New Roman" w:cs="Times New Roman"/>
          <w:b/>
          <w:sz w:val="28"/>
          <w:szCs w:val="28"/>
        </w:rPr>
        <w:t>».</w:t>
      </w:r>
    </w:p>
    <w:p w:rsidR="00CA6439" w:rsidRPr="00CA6439" w:rsidRDefault="00CA6439" w:rsidP="00CA64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A6439">
        <w:rPr>
          <w:rFonts w:ascii="Times New Roman" w:hAnsi="Times New Roman" w:cs="Times New Roman"/>
        </w:rPr>
        <w:t>1.</w:t>
      </w:r>
      <w:r w:rsidRPr="00CA6439">
        <w:rPr>
          <w:rFonts w:ascii="Times New Roman" w:hAnsi="Times New Roman" w:cs="Times New Roman"/>
          <w:b/>
          <w:sz w:val="28"/>
          <w:szCs w:val="28"/>
        </w:rPr>
        <w:tab/>
      </w:r>
      <w:r w:rsidRPr="00CA6439">
        <w:rPr>
          <w:rFonts w:ascii="Times New Roman" w:hAnsi="Times New Roman" w:cs="Times New Roman"/>
        </w:rPr>
        <w:t>Формирование у детей элементарных экологических представлений, расширение и систематизация знаний о млекопитающих, земново</w:t>
      </w:r>
      <w:r>
        <w:rPr>
          <w:rFonts w:ascii="Times New Roman" w:hAnsi="Times New Roman" w:cs="Times New Roman"/>
        </w:rPr>
        <w:t>дных, пресмыкающихся</w:t>
      </w:r>
      <w:r w:rsidRPr="00CA6439">
        <w:rPr>
          <w:rFonts w:ascii="Times New Roman" w:hAnsi="Times New Roman" w:cs="Times New Roman"/>
        </w:rPr>
        <w:t xml:space="preserve">. </w:t>
      </w:r>
    </w:p>
    <w:p w:rsidR="00CA6439" w:rsidRPr="00CA6439" w:rsidRDefault="00CA6439" w:rsidP="00CA643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ab/>
      </w:r>
      <w:r w:rsidRPr="00CA6439">
        <w:rPr>
          <w:rFonts w:ascii="Times New Roman" w:hAnsi="Times New Roman" w:cs="Times New Roman"/>
        </w:rPr>
        <w:t>Систематизация знаний о диких живот</w:t>
      </w:r>
      <w:r>
        <w:rPr>
          <w:rFonts w:ascii="Times New Roman" w:hAnsi="Times New Roman" w:cs="Times New Roman"/>
        </w:rPr>
        <w:t>ных, изменениях во внешнем виде в связи с сезонными изменениями.  Закрепление знаний об отличиях диких и домашних жи</w:t>
      </w:r>
      <w:r w:rsidRPr="00CA6439">
        <w:rPr>
          <w:rFonts w:ascii="Times New Roman" w:hAnsi="Times New Roman" w:cs="Times New Roman"/>
        </w:rPr>
        <w:t xml:space="preserve">вотных. </w:t>
      </w:r>
    </w:p>
    <w:p w:rsidR="00CA6439" w:rsidRPr="00CA6439" w:rsidRDefault="00CA6439" w:rsidP="00CA643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6439">
        <w:rPr>
          <w:rFonts w:ascii="Times New Roman" w:hAnsi="Times New Roman" w:cs="Times New Roman"/>
        </w:rPr>
        <w:t>.</w:t>
      </w:r>
      <w:r w:rsidRPr="00CA6439">
        <w:rPr>
          <w:rFonts w:ascii="Times New Roman" w:hAnsi="Times New Roman" w:cs="Times New Roman"/>
        </w:rPr>
        <w:tab/>
        <w:t>Воспитан</w:t>
      </w:r>
      <w:r>
        <w:rPr>
          <w:rFonts w:ascii="Times New Roman" w:hAnsi="Times New Roman" w:cs="Times New Roman"/>
        </w:rPr>
        <w:t>ие бережного отношения к при</w:t>
      </w:r>
      <w:r w:rsidRPr="00CA6439">
        <w:rPr>
          <w:rFonts w:ascii="Times New Roman" w:hAnsi="Times New Roman" w:cs="Times New Roman"/>
        </w:rPr>
        <w:t xml:space="preserve">роде. Совершенствование умений в уходе за домашними питомцами. </w:t>
      </w:r>
    </w:p>
    <w:p w:rsidR="0061565B" w:rsidRPr="00CA6439" w:rsidRDefault="00CA6439" w:rsidP="00CA643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A6439">
        <w:rPr>
          <w:rFonts w:ascii="Times New Roman" w:hAnsi="Times New Roman" w:cs="Times New Roman"/>
        </w:rPr>
        <w:t>.</w:t>
      </w:r>
      <w:r w:rsidRPr="00CA6439">
        <w:rPr>
          <w:rFonts w:ascii="Times New Roman" w:hAnsi="Times New Roman" w:cs="Times New Roman"/>
        </w:rPr>
        <w:tab/>
        <w:t>Расширение представлений детей об охране животных человеком и государством, о значении Красной книги.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8949"/>
        <w:gridCol w:w="1099"/>
      </w:tblGrid>
      <w:tr w:rsidR="00AA3AFB" w:rsidRPr="007C1278" w:rsidTr="00A94FE4"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F66317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8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CA64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</w:t>
            </w:r>
            <w:r w:rsidR="00A9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 </w:t>
            </w:r>
          </w:p>
          <w:p w:rsidR="00AA3AFB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 </w:t>
            </w:r>
          </w:p>
          <w:p w:rsidR="00AA3AFB" w:rsidRPr="00F66317" w:rsidRDefault="0061565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565B" w:rsidRDefault="00A94FE4" w:rsidP="0061565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="00C25FE9" w:rsidRPr="00565B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http://ds125.detsad.tver.ru/wp-content/uploads/sites/88/2020/04/remp_st_gr__pomogi_babochke__20_04.docx</w:t>
              </w:r>
            </w:hyperlink>
          </w:p>
          <w:p w:rsidR="00C25FE9" w:rsidRPr="007C1278" w:rsidRDefault="00C25FE9" w:rsidP="0061565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фотоотчет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</w:t>
            </w:r>
            <w:r w:rsidR="00A9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 </w:t>
            </w:r>
          </w:p>
          <w:p w:rsidR="00AA3AFB" w:rsidRDefault="00AA3AFB" w:rsidP="00A94FE4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</w:t>
            </w:r>
            <w:r w:rsidR="00A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proofErr w:type="gramEnd"/>
          </w:p>
          <w:p w:rsidR="00DA2E8F" w:rsidRPr="00F66317" w:rsidRDefault="00DA2E8F" w:rsidP="00A94FE4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продукты питания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4FE4" w:rsidRPr="00C25FE9" w:rsidRDefault="00AA3AFB" w:rsidP="00A94FE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0" w:history="1">
              <w:r w:rsidR="00C25FE9" w:rsidRPr="00565B0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</w:t>
              </w:r>
              <w:r w:rsidR="00C25FE9" w:rsidRPr="00565B0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</w:t>
              </w:r>
              <w:r w:rsidR="00C25FE9" w:rsidRPr="00565B0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//ds125.detsad.tver.ru/wp-content/uploads/sites/88/2020/04/0010b973-0f626b4e.docx</w:t>
              </w:r>
            </w:hyperlink>
          </w:p>
          <w:p w:rsidR="00C25FE9" w:rsidRPr="00C25FE9" w:rsidRDefault="00C25FE9" w:rsidP="00A94FE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AFB" w:rsidRPr="007C1278" w:rsidRDefault="00AA3AFB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 подвижные игры </w:t>
            </w:r>
          </w:p>
          <w:p w:rsidR="009B0300" w:rsidRPr="00F66317" w:rsidRDefault="009B0300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Default="00155ED3" w:rsidP="009B03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155ED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hyperlink r:id="rId21" w:history="1">
              <w:proofErr w:type="gramStart"/>
              <w:r w:rsidR="009B0300" w:rsidRPr="00565B03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andex.ru/video/preview/?filmId=4379359983367184386&amp;from=tabbar&amp;parent-reqid=1587397246996111-1139951816950061198700122-production-app-host-man-web-yp-322&amp;text=%D0%BF%D0%BE%D0%B4%D0%B2%D0%B8%D0%B6%D0%BD%D0%B0%D1%8F+%D0%B8%D0%B3%D1%80%D0%B0+%D0%B6%D0%B8%D0%B2%D0%BE%D1%82%D0%BD%D1%8B%D0%B5</w:t>
              </w:r>
            </w:hyperlink>
            <w:proofErr w:type="gramEnd"/>
          </w:p>
          <w:p w:rsidR="009B0300" w:rsidRPr="00155ED3" w:rsidRDefault="009B0300" w:rsidP="009B03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300" w:rsidRPr="009B0300" w:rsidRDefault="00155ED3" w:rsidP="009B0300">
            <w:pPr>
              <w:pStyle w:val="a5"/>
              <w:shd w:val="clear" w:color="auto" w:fill="FFFFFF"/>
              <w:spacing w:before="225" w:after="225"/>
              <w:ind w:firstLine="360"/>
              <w:rPr>
                <w:b/>
              </w:rPr>
            </w:pPr>
            <w:r w:rsidRPr="009B0300">
              <w:rPr>
                <w:b/>
              </w:rPr>
              <w:t>Дидактические игры</w:t>
            </w:r>
          </w:p>
          <w:p w:rsidR="009B0300" w:rsidRPr="009B0300" w:rsidRDefault="009B0300" w:rsidP="009B0300">
            <w:pPr>
              <w:pStyle w:val="a5"/>
              <w:shd w:val="clear" w:color="auto" w:fill="FFFFFF"/>
              <w:spacing w:before="225" w:after="225"/>
              <w:ind w:firstLine="360"/>
              <w:rPr>
                <w:b/>
              </w:rPr>
            </w:pPr>
            <w:r w:rsidRPr="009B0300">
              <w:rPr>
                <w:b/>
              </w:rPr>
              <w:t>«Телефон»</w:t>
            </w:r>
          </w:p>
          <w:p w:rsidR="009B0300" w:rsidRPr="009B0300" w:rsidRDefault="00AA3AFB" w:rsidP="009B0300">
            <w:pPr>
              <w:pStyle w:val="a5"/>
              <w:shd w:val="clear" w:color="auto" w:fill="FFFFFF"/>
              <w:spacing w:before="225" w:after="225"/>
              <w:ind w:firstLine="360"/>
              <w:rPr>
                <w:sz w:val="22"/>
                <w:szCs w:val="22"/>
              </w:rPr>
            </w:pPr>
            <w:r w:rsidRPr="00F66317">
              <w:t> </w:t>
            </w:r>
            <w:r w:rsidR="009B0300" w:rsidRPr="009B0300">
              <w:rPr>
                <w:sz w:val="22"/>
                <w:szCs w:val="22"/>
              </w:rPr>
              <w:t>Цели: развивать слуховое внимание, слуховую память.</w:t>
            </w:r>
          </w:p>
          <w:p w:rsidR="00AA3AFB" w:rsidRPr="00F66317" w:rsidRDefault="00AA3AFB" w:rsidP="00155ED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300" w:rsidRPr="009B0300" w:rsidRDefault="009B0300" w:rsidP="009B0300">
            <w:pPr>
              <w:pStyle w:val="a5"/>
              <w:shd w:val="clear" w:color="auto" w:fill="FFFFFF"/>
              <w:spacing w:before="225" w:after="225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   игры.  Взрослый</w:t>
            </w:r>
            <w:r w:rsidRPr="009B0300">
              <w:rPr>
                <w:sz w:val="22"/>
                <w:szCs w:val="22"/>
              </w:rPr>
              <w:t xml:space="preserve">   произносит   ряд   слов  —  названий   диких  животных   (4-5).   Дети   запоминают,   повторяют   эти   слова   за</w:t>
            </w:r>
            <w:r>
              <w:rPr>
                <w:sz w:val="22"/>
                <w:szCs w:val="22"/>
              </w:rPr>
              <w:t xml:space="preserve"> взрослым.</w:t>
            </w:r>
          </w:p>
          <w:p w:rsidR="009B0300" w:rsidRPr="009B0300" w:rsidRDefault="009B0300" w:rsidP="009B0300">
            <w:pPr>
              <w:pStyle w:val="a5"/>
              <w:shd w:val="clear" w:color="auto" w:fill="FFFFFF"/>
              <w:spacing w:before="225" w:after="225"/>
              <w:ind w:firstLine="360"/>
              <w:rPr>
                <w:sz w:val="22"/>
                <w:szCs w:val="22"/>
              </w:rPr>
            </w:pPr>
          </w:p>
          <w:p w:rsidR="00AA3AFB" w:rsidRPr="00155ED3" w:rsidRDefault="00AA3AFB" w:rsidP="00CA6439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098D" w:rsidRDefault="00DC098D" w:rsidP="00DC098D">
            <w:pPr>
              <w:pStyle w:val="a6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Наблюдение за белкой</w:t>
            </w:r>
            <w:r>
              <w:t xml:space="preserve"> </w:t>
            </w:r>
          </w:p>
          <w:p w:rsidR="002E1D8D" w:rsidRDefault="002E1D8D" w:rsidP="00DC098D">
            <w:pPr>
              <w:pStyle w:val="a6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– Р</w:t>
            </w:r>
            <w:r w:rsidRPr="00DC098D">
              <w:rPr>
                <w:rFonts w:ascii="Times New Roman" w:eastAsia="Calibri" w:hAnsi="Times New Roman" w:cs="Times New Roman"/>
                <w:szCs w:val="20"/>
              </w:rPr>
              <w:t xml:space="preserve">асширить и уточнить знания детей о белках.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         -       </w:t>
            </w:r>
            <w:r w:rsidRPr="00DC098D">
              <w:rPr>
                <w:rFonts w:ascii="Times New Roman" w:eastAsia="Calibri" w:hAnsi="Times New Roman" w:cs="Times New Roman"/>
                <w:szCs w:val="20"/>
              </w:rPr>
              <w:t>Пополнить имеющиеся у детей знания новыми сведениями.</w:t>
            </w:r>
          </w:p>
          <w:p w:rsidR="00DC098D" w:rsidRDefault="002E1D8D" w:rsidP="00DC09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- </w:t>
            </w:r>
            <w:r w:rsidR="00DC098D" w:rsidRPr="00DC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наблюдать за животными и их поведением во время приёма пищи</w:t>
            </w:r>
            <w:r w:rsidR="00DC0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1D8D" w:rsidRDefault="002E1D8D" w:rsidP="00DC09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3AFB" w:rsidRPr="00DC098D" w:rsidRDefault="00AA3AFB" w:rsidP="00DC09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098D" w:rsidRPr="00DC098D" w:rsidRDefault="00DC098D" w:rsidP="00DC0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C098D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Беседа                           </w:t>
            </w:r>
          </w:p>
          <w:p w:rsidR="00DC098D" w:rsidRPr="00DC098D" w:rsidRDefault="00DC098D" w:rsidP="00DC0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C098D">
              <w:rPr>
                <w:rFonts w:ascii="Times New Roman" w:eastAsia="Calibri" w:hAnsi="Times New Roman" w:cs="Times New Roman"/>
                <w:szCs w:val="20"/>
              </w:rPr>
              <w:lastRenderedPageBreak/>
              <w:t>Белка прыгала, скакала,</w:t>
            </w:r>
          </w:p>
          <w:p w:rsidR="00DC098D" w:rsidRPr="00DC098D" w:rsidRDefault="00DC098D" w:rsidP="00DC0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C098D">
              <w:rPr>
                <w:rFonts w:ascii="Times New Roman" w:eastAsia="Calibri" w:hAnsi="Times New Roman" w:cs="Times New Roman"/>
                <w:szCs w:val="20"/>
              </w:rPr>
              <w:t>К зиме кладовки заполняла:</w:t>
            </w:r>
          </w:p>
          <w:p w:rsidR="00DC098D" w:rsidRPr="00DC098D" w:rsidRDefault="00DC098D" w:rsidP="00DC0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C098D">
              <w:rPr>
                <w:rFonts w:ascii="Times New Roman" w:eastAsia="Calibri" w:hAnsi="Times New Roman" w:cs="Times New Roman"/>
                <w:szCs w:val="20"/>
              </w:rPr>
              <w:t>Здесь – орешки, тут – грибочек</w:t>
            </w:r>
          </w:p>
          <w:p w:rsidR="00DC098D" w:rsidRPr="00DC098D" w:rsidRDefault="00DC098D" w:rsidP="00DC0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C098D">
              <w:rPr>
                <w:rFonts w:ascii="Times New Roman" w:eastAsia="Calibri" w:hAnsi="Times New Roman" w:cs="Times New Roman"/>
                <w:szCs w:val="20"/>
              </w:rPr>
              <w:t>Для сыночков и для дочек.</w:t>
            </w:r>
          </w:p>
          <w:p w:rsidR="00DC098D" w:rsidRPr="00DC098D" w:rsidRDefault="00DC098D" w:rsidP="00DC0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AA3AFB" w:rsidRDefault="002E1D8D" w:rsidP="002E1D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 конце осени белка сменила</w:t>
            </w:r>
            <w:r w:rsidR="00DC098D" w:rsidRPr="00DC098D">
              <w:rPr>
                <w:rFonts w:ascii="Times New Roman" w:eastAsia="Calibri" w:hAnsi="Times New Roman" w:cs="Times New Roman"/>
                <w:szCs w:val="20"/>
              </w:rPr>
              <w:t xml:space="preserve"> шубку с рыжей </w:t>
            </w:r>
            <w:proofErr w:type="gramStart"/>
            <w:r w:rsidR="00DC098D" w:rsidRPr="00DC098D">
              <w:rPr>
                <w:rFonts w:ascii="Times New Roman" w:eastAsia="Calibri" w:hAnsi="Times New Roman" w:cs="Times New Roman"/>
                <w:szCs w:val="20"/>
              </w:rPr>
              <w:t>на</w:t>
            </w:r>
            <w:proofErr w:type="gramEnd"/>
            <w:r w:rsidR="00DC098D" w:rsidRPr="00DC098D">
              <w:rPr>
                <w:rFonts w:ascii="Times New Roman" w:eastAsia="Calibri" w:hAnsi="Times New Roman" w:cs="Times New Roman"/>
                <w:szCs w:val="20"/>
              </w:rPr>
              <w:t xml:space="preserve"> серую. Как вы думаете,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поменяет ли она её весной, </w:t>
            </w:r>
            <w:r w:rsidR="00DC098D" w:rsidRPr="00DC098D">
              <w:rPr>
                <w:rFonts w:ascii="Times New Roman" w:eastAsia="Calibri" w:hAnsi="Times New Roman" w:cs="Times New Roman"/>
                <w:szCs w:val="20"/>
              </w:rPr>
              <w:t>зачем? Когда наступают сильные морозы, белку не увидишь. Она, свернувшись клубочком, может спать несколько дней.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DC098D" w:rsidRPr="00DC098D">
              <w:rPr>
                <w:rFonts w:ascii="Times New Roman" w:eastAsia="Calibri" w:hAnsi="Times New Roman" w:cs="Times New Roman"/>
                <w:szCs w:val="20"/>
              </w:rPr>
              <w:t>По характеру белка шустрая, задиристая, деловитая и скандальная. Давайте разберемся со значениями этих слов. Что значит "шустрая"?  Задиристая? Деловитая? Скандальная? К сожалению, главный враг белки – это человек. Но всем людям нужно помнить: мы большие и сильные, но должны быть еще добрыми и мудрыми, чтобы не навредить малым и беззащитным.</w:t>
            </w:r>
          </w:p>
          <w:p w:rsidR="002E1D8D" w:rsidRDefault="002E1D8D" w:rsidP="002E1D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2" w:history="1">
              <w:r w:rsidRPr="00565B0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https://yandex.ru/video/preview/?filmId=1719424030488398178&amp;text=%D0%B2%D0%B8%D0%B4%D0%B5%D0</w:t>
              </w:r>
              <w:r w:rsidRPr="00565B0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%</w:t>
              </w:r>
              <w:r w:rsidRPr="00565B0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BE%20%D0%B1%D0%B5%D0%BB%D0%BA%D0%B0&amp;path=wizard&amp;parent-reqid=1587396587269235-1754108821429932143500270-production-app-host-man-web-yp-238&amp;redircnt=1587396775.1</w:t>
              </w:r>
            </w:hyperlink>
          </w:p>
          <w:p w:rsidR="002E1D8D" w:rsidRPr="00DC098D" w:rsidRDefault="002E1D8D" w:rsidP="002E1D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C25FE9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FE9" w:rsidRPr="00C25FE9" w:rsidRDefault="00C25FE9" w:rsidP="00C25F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ПРОЕКТНАЯ ДЕЯТЕЛЬНОСТЬ</w:t>
            </w:r>
          </w:p>
          <w:p w:rsidR="00C25FE9" w:rsidRPr="00F66317" w:rsidRDefault="00C25FE9" w:rsidP="00C25F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в проекте «Животные  нашего края. Редкие животные</w:t>
            </w:r>
            <w:r w:rsidRPr="00C25F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FE9" w:rsidRPr="00DC098D" w:rsidRDefault="00DC098D" w:rsidP="00155E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8D">
              <w:rPr>
                <w:rFonts w:ascii="Times New Roman" w:eastAsia="Times New Roman" w:hAnsi="Times New Roman" w:cs="Times New Roman"/>
                <w:lang w:eastAsia="ru-RU"/>
              </w:rPr>
              <w:t>Фотоколлаж (можно присылать фотографии прошлых лет, как кормили животных, ухаживали, наблюдали в зоопарке)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FE9" w:rsidRPr="007C1278" w:rsidRDefault="00C25FE9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Полив комнатных растений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B307E" w:rsidRDefault="00FB307E"/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0CFB"/>
    <w:multiLevelType w:val="hybridMultilevel"/>
    <w:tmpl w:val="77CE9BC0"/>
    <w:lvl w:ilvl="0" w:tplc="7EA0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8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0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0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8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54"/>
    <w:rsid w:val="000470DC"/>
    <w:rsid w:val="000C3A54"/>
    <w:rsid w:val="0012190A"/>
    <w:rsid w:val="00142085"/>
    <w:rsid w:val="00155ED3"/>
    <w:rsid w:val="00191862"/>
    <w:rsid w:val="001C6C70"/>
    <w:rsid w:val="001F68A0"/>
    <w:rsid w:val="00224B5E"/>
    <w:rsid w:val="00225E14"/>
    <w:rsid w:val="002E1D8D"/>
    <w:rsid w:val="00363221"/>
    <w:rsid w:val="004D7627"/>
    <w:rsid w:val="0052467B"/>
    <w:rsid w:val="00604BDC"/>
    <w:rsid w:val="0061565B"/>
    <w:rsid w:val="006B6F29"/>
    <w:rsid w:val="00993562"/>
    <w:rsid w:val="009B0300"/>
    <w:rsid w:val="00A94FE4"/>
    <w:rsid w:val="00AA3AFB"/>
    <w:rsid w:val="00AA3BA4"/>
    <w:rsid w:val="00AD0092"/>
    <w:rsid w:val="00C25FE9"/>
    <w:rsid w:val="00C661DF"/>
    <w:rsid w:val="00CA6439"/>
    <w:rsid w:val="00CD214F"/>
    <w:rsid w:val="00D26FA5"/>
    <w:rsid w:val="00D646A0"/>
    <w:rsid w:val="00D711D8"/>
    <w:rsid w:val="00D747AD"/>
    <w:rsid w:val="00DA2E8F"/>
    <w:rsid w:val="00DC098D"/>
    <w:rsid w:val="00DF5A4C"/>
    <w:rsid w:val="00F37D25"/>
    <w:rsid w:val="00F66317"/>
    <w:rsid w:val="00FB307E"/>
    <w:rsid w:val="00FE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E429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993562"/>
    <w:rPr>
      <w:i/>
      <w:iCs/>
    </w:rPr>
  </w:style>
  <w:style w:type="paragraph" w:styleId="aa">
    <w:name w:val="List Paragraph"/>
    <w:basedOn w:val="a"/>
    <w:uiPriority w:val="34"/>
    <w:qFormat/>
    <w:rsid w:val="004D7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vSUJF02sc" TargetMode="External"/><Relationship Id="rId13" Type="http://schemas.openxmlformats.org/officeDocument/2006/relationships/hyperlink" Target="https://mchildren.ru/podvizhnye-igry-dlya-detej-3-4-let/" TargetMode="External"/><Relationship Id="rId18" Type="http://schemas.openxmlformats.org/officeDocument/2006/relationships/hyperlink" Target="https://yandex.ru/efir?reqid=1587393976656426-1645303407614683954400185-production-app-host-vla-web-yp-201&amp;stream_id=44de1f9f0b15a3f394b35dc4476fa2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4379359983367184386&amp;from=tabbar&amp;parent-reqid=1587397246996111-1139951816950061198700122-production-app-host-man-web-yp-322&amp;text=%D0%BF%D0%BE%D0%B4%D0%B2%D0%B8%D0%B6%D0%BD%D0%B0%D1%8F+%D0%B8%D0%B3%D1%80%D0%B0+%D0%B6%D0%B8%D0%B2%D0%BE%D1%82%D0%BD%D1%8B%D0%B5" TargetMode="External"/><Relationship Id="rId7" Type="http://schemas.openxmlformats.org/officeDocument/2006/relationships/hyperlink" Target="http://ds125.detsad.tver.ru/wp-content/uploads/sites/88/2020/04/&#1055;&#1086;&#1079;&#1085;&#1072;&#1074;&#1072;&#1090;&#1077;&#1083;&#1100;&#1085;&#1086;&#1077;-&#1088;&#1072;&#1079;&#1074;&#1080;&#1090;&#1080;&#1077;-&#1074;&#1086;-2-&#1084;&#1083;&#1072;&#1076;&#1096;&#1077;&#1081;-&#1075;&#1088;&#1091;&#1087;&#1087;&#1077;-&#1046;&#1080;&#1074;&#1086;&#1090;&#1085;&#1099;&#1077;-&#1074;&#1077;&#1089;&#1085;&#1086;&#1081;-1.pptx" TargetMode="External"/><Relationship Id="rId12" Type="http://schemas.openxmlformats.org/officeDocument/2006/relationships/hyperlink" Target="https://www.rahvaraamat.ee/p/%D1%80%D0%B0%D1%81%D1%81%D0%BA%D0%B0%D0%B7%D1%8B-%D0%BE-%D0%B6%D0%B8%D0%B2%D0%BE%D1%82%D0%BD%D1%8B%D1%85/81954/et?isbn=9785995106395" TargetMode="External"/><Relationship Id="rId17" Type="http://schemas.openxmlformats.org/officeDocument/2006/relationships/hyperlink" Target="http://ds125.detsad.tver.ru/wp-content/uploads/sites/88/2020/04/&#1051;&#1045;&#1055;&#1050;&#1040;-&#1050;&#1086;&#1083;&#1086;&#1073;&#1086;&#1082;-&#1089;&#1090;&#1072;&#1088;&#1096;&#1072;&#1103;-&#1075;&#1088;&#1091;&#1087;&#1087;&#1072;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udesenka.ru/4007-plyaska-lesnyh-zveryat.html" TargetMode="External"/><Relationship Id="rId20" Type="http://schemas.openxmlformats.org/officeDocument/2006/relationships/hyperlink" Target="http://ds125.detsad.tver.ru/wp-content/uploads/sites/88/2020/04/0010b973-0f626b4e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graemsa.ru/igry-dlja-detej/pazly/detskiy-pazl-lisica-i-lisjat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s125.detsad.tver.ru/wp-content/uploads/sites/88/2020/04/&#1055;&#1088;&#1077;&#1079;&#1077;&#1085;&#1090;&#1072;&#1094;&#1080;&#1103;-&#1087;&#1086;-&#1060;&#1069;&#1052;&#1055;-&#1040;&#1085;&#1076;&#1088;&#1077;&#1077;&#1074;&#1072;-&#1054;.&#1042;.-&#1082;-21.04.-1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search/?clid=2285101&amp;text=Buhf%20lz%20vfksitq%20yfqlb%20ntym%20%3Bbdjnyjuj&amp;lr=14" TargetMode="External"/><Relationship Id="rId19" Type="http://schemas.openxmlformats.org/officeDocument/2006/relationships/hyperlink" Target="http://ds125.detsad.tver.ru/wp-content/uploads/sites/88/2020/04/remp_st_gr__pomogi_babochke__20_0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JShmkUpl2g" TargetMode="External"/><Relationship Id="rId14" Type="http://schemas.openxmlformats.org/officeDocument/2006/relationships/hyperlink" Target="https://yandex.ru/video/preview/?filmId=4377908504587131424&amp;text=%D0%BD%D0%B0%D0%B1%D0%BB%D1%8E%D0%B4%D0%B5%D0%BD%D0%B8%D0%B5%20%D0%B7%D0%B0%20%D0%BA%D0%BE%D1%88%D0%BA%D0%BE%D0%B9%20%D0%B2%D0%B8%D0%B4%D0%B5%D0%BE&amp;path=wizard&amp;parent-reqid=1587391448135953-1178447115118626859613426-production-app-host-vla-web-yp-319&amp;redircnt=1587391485.1" TargetMode="External"/><Relationship Id="rId22" Type="http://schemas.openxmlformats.org/officeDocument/2006/relationships/hyperlink" Target="https://yandex.ru/video/preview/?filmId=1719424030488398178&amp;text=%D0%B2%D0%B8%D0%B4%D0%B5%D0%BE%20%D0%B1%D0%B5%D0%BB%D0%BA%D0%B0&amp;path=wizard&amp;parent-reqid=1587396587269235-1754108821429932143500270-production-app-host-man-web-yp-238&amp;redircnt=158739677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AE0B-0358-4263-9602-9DC6000F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Медведев</cp:lastModifiedBy>
  <cp:revision>11</cp:revision>
  <dcterms:created xsi:type="dcterms:W3CDTF">2020-04-06T12:52:00Z</dcterms:created>
  <dcterms:modified xsi:type="dcterms:W3CDTF">2020-04-20T15:59:00Z</dcterms:modified>
</cp:coreProperties>
</file>